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B603" w14:textId="77777777" w:rsidR="00662E36" w:rsidRPr="00662E36" w:rsidRDefault="00662E36" w:rsidP="00944DE1">
      <w:pPr>
        <w:jc w:val="both"/>
      </w:pPr>
      <w:r w:rsidRPr="00662E36">
        <w:rPr>
          <w:b/>
          <w:bCs/>
        </w:rPr>
        <w:t xml:space="preserve">Madde 194/2- Bir ticari işletmenin bir ticaret şirketine (Anonim veya Limited Şirket) dönüşmesi hâlinde 182 ilâ </w:t>
      </w:r>
      <w:proofErr w:type="gramStart"/>
      <w:r w:rsidRPr="00662E36">
        <w:rPr>
          <w:b/>
          <w:bCs/>
        </w:rPr>
        <w:t>193 üncü</w:t>
      </w:r>
      <w:proofErr w:type="gramEnd"/>
      <w:r w:rsidRPr="00662E36">
        <w:rPr>
          <w:b/>
          <w:bCs/>
        </w:rPr>
        <w:t xml:space="preserve"> maddeler kıyas yoluyla uygulanabilir.</w:t>
      </w:r>
    </w:p>
    <w:p w14:paraId="01985701" w14:textId="77777777" w:rsidR="00662E36" w:rsidRPr="00662E36" w:rsidRDefault="00662E36" w:rsidP="00944DE1">
      <w:pPr>
        <w:jc w:val="both"/>
      </w:pPr>
      <w:r w:rsidRPr="00662E36">
        <w:t>Bir ticari işletmenin </w:t>
      </w:r>
      <w:r w:rsidRPr="00662E36">
        <w:rPr>
          <w:b/>
          <w:bCs/>
        </w:rPr>
        <w:t>(Vakıf, Dernek, Birlik, İş Ortaklığı, Gerçek Kişilerce işletilen İktisadi ve Ticari işletmeler dahil</w:t>
      </w:r>
      <w:r w:rsidRPr="00662E36">
        <w:t>) bir ticaret şirketine dönüşmesi halinde müdürlüğe aşağıdaki belgeler verilir (TSY – 134/8 ve 9):</w:t>
      </w:r>
    </w:p>
    <w:p w14:paraId="4C4E6088" w14:textId="77777777" w:rsidR="00662E36" w:rsidRPr="00662E36" w:rsidRDefault="00662E36" w:rsidP="00944DE1">
      <w:pPr>
        <w:jc w:val="both"/>
      </w:pPr>
      <w:r w:rsidRPr="00662E36">
        <w:rPr>
          <w:b/>
          <w:bCs/>
        </w:rPr>
        <w:t>1) </w:t>
      </w:r>
      <w:r w:rsidRPr="00662E36">
        <w:t>Ticari işletmenin malvarlığı unsurlarının değerinin ve işletmenin özvarlığının tespitine ilişkin YMM veya</w:t>
      </w:r>
      <w:hyperlink r:id="rId4" w:tgtFrame="_blank" w:history="1">
        <w:r w:rsidRPr="00662E36">
          <w:rPr>
            <w:rStyle w:val="Kpr"/>
          </w:rPr>
          <w:t> </w:t>
        </w:r>
        <w:r w:rsidRPr="00662E36">
          <w:rPr>
            <w:rStyle w:val="Kpr"/>
            <w:b/>
            <w:bCs/>
          </w:rPr>
          <w:t>SMMM raporu</w:t>
        </w:r>
      </w:hyperlink>
      <w:r w:rsidRPr="00662E36">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w:t>
      </w:r>
      <w:hyperlink r:id="rId5" w:tgtFrame="_blank" w:history="1">
        <w:r w:rsidRPr="00662E36">
          <w:rPr>
            <w:rStyle w:val="Kpr"/>
            <w:b/>
            <w:bCs/>
          </w:rPr>
          <w:t>beyan</w:t>
        </w:r>
      </w:hyperlink>
      <w:r w:rsidRPr="00662E36">
        <w:t> (1 asıl; Söz konusu özel sicile kaydı gereken mal ve haklar bulunmuyorsa; yoktur diye beyanda bulunulmalıdır.)</w:t>
      </w:r>
    </w:p>
    <w:p w14:paraId="75DA30D3" w14:textId="77777777" w:rsidR="00662E36" w:rsidRPr="00662E36" w:rsidRDefault="00662E36" w:rsidP="00944DE1">
      <w:pPr>
        <w:jc w:val="both"/>
      </w:pPr>
      <w:r w:rsidRPr="00662E36">
        <w:rPr>
          <w:b/>
          <w:bCs/>
        </w:rPr>
        <w:t>2)</w:t>
      </w:r>
      <w:r w:rsidRPr="00662E36">
        <w:t> Ticari işletmenin sahibi tarafından alınan tür değişikliği kararı veya </w:t>
      </w:r>
      <w:hyperlink r:id="rId6" w:tgtFrame="_blank" w:history="1">
        <w:r w:rsidRPr="00662E36">
          <w:rPr>
            <w:rStyle w:val="Kpr"/>
            <w:b/>
            <w:bCs/>
          </w:rPr>
          <w:t>dilekçesi</w:t>
        </w:r>
      </w:hyperlink>
    </w:p>
    <w:p w14:paraId="4E8FF7C7" w14:textId="77777777" w:rsidR="00662E36" w:rsidRPr="00662E36" w:rsidRDefault="00662E36" w:rsidP="00944DE1">
      <w:pPr>
        <w:jc w:val="both"/>
      </w:pPr>
      <w:r w:rsidRPr="00662E36">
        <w:rPr>
          <w:b/>
          <w:bCs/>
        </w:rPr>
        <w:t>3) </w:t>
      </w:r>
      <w:hyperlink r:id="rId7" w:tgtFrame="_blank" w:history="1">
        <w:r w:rsidRPr="00662E36">
          <w:rPr>
            <w:rStyle w:val="Kpr"/>
            <w:b/>
            <w:bCs/>
          </w:rPr>
          <w:t>Tür Değiştirme Planı</w:t>
        </w:r>
      </w:hyperlink>
      <w:r w:rsidRPr="00662E36">
        <w:rPr>
          <w:b/>
          <w:bCs/>
        </w:rPr>
        <w:t> </w:t>
      </w:r>
      <w:r w:rsidRPr="00662E36">
        <w:t>(TTK-185) (1 asıl)</w:t>
      </w:r>
    </w:p>
    <w:p w14:paraId="04216124" w14:textId="77777777" w:rsidR="00662E36" w:rsidRPr="00662E36" w:rsidRDefault="00662E36" w:rsidP="00944DE1">
      <w:pPr>
        <w:jc w:val="both"/>
      </w:pPr>
      <w:r w:rsidRPr="00662E36">
        <w:rPr>
          <w:b/>
          <w:bCs/>
        </w:rPr>
        <w:t>4) </w:t>
      </w:r>
      <w:r w:rsidRPr="00662E36">
        <w:t>Ticari işletmenin sahibi tarafından hazırlanan </w:t>
      </w:r>
      <w:hyperlink r:id="rId8" w:tgtFrame="_blank" w:history="1">
        <w:r w:rsidRPr="00662E36">
          <w:rPr>
            <w:rStyle w:val="Kpr"/>
            <w:b/>
            <w:bCs/>
          </w:rPr>
          <w:t>Tür Değiştirme Raporu </w:t>
        </w:r>
      </w:hyperlink>
      <w:r w:rsidRPr="00662E36">
        <w:t xml:space="preserve">(TTK-186) </w:t>
      </w:r>
      <w:proofErr w:type="gramStart"/>
      <w:r w:rsidRPr="00662E36">
        <w:t>( 1</w:t>
      </w:r>
      <w:proofErr w:type="gramEnd"/>
      <w:r w:rsidRPr="00662E36">
        <w:t xml:space="preserve"> asıl).  Küçük ve orta ölçekli firmalar, mali müşavir tarafından hazırlanan </w:t>
      </w:r>
      <w:hyperlink r:id="rId9" w:tgtFrame="_blank" w:history="1">
        <w:r w:rsidRPr="00662E36">
          <w:rPr>
            <w:rStyle w:val="Kpr"/>
            <w:b/>
            <w:bCs/>
          </w:rPr>
          <w:t>KOBİ Raporu</w:t>
        </w:r>
      </w:hyperlink>
      <w:r w:rsidRPr="00662E36">
        <w:t> ile tür değiştirme raporunun düzenlenmesinden vazgeçebilirler.</w:t>
      </w:r>
    </w:p>
    <w:p w14:paraId="0F985F5F" w14:textId="77777777" w:rsidR="00662E36" w:rsidRPr="00662E36" w:rsidRDefault="00662E36" w:rsidP="00944DE1">
      <w:pPr>
        <w:jc w:val="both"/>
      </w:pPr>
      <w:r w:rsidRPr="00662E36">
        <w:rPr>
          <w:b/>
          <w:bCs/>
        </w:rPr>
        <w:t>5) </w:t>
      </w:r>
      <w:r w:rsidRPr="00662E36">
        <w:t>Tür değiştiren firmanın denetime tabi olması halinde denetçi tarafından; diğer firmalarda ise yetkilisi/sahibi tarafından onaylanmış </w:t>
      </w:r>
      <w:r w:rsidRPr="00662E36">
        <w:rPr>
          <w:b/>
          <w:bCs/>
        </w:rPr>
        <w:t>son bilanço</w:t>
      </w:r>
      <w:r w:rsidRPr="00662E36">
        <w:t> veya gerektiğinde ara bilanço ile </w:t>
      </w:r>
      <w:r w:rsidRPr="00662E36">
        <w:rPr>
          <w:b/>
          <w:bCs/>
        </w:rPr>
        <w:t>damga makbuzu</w:t>
      </w:r>
      <w:r w:rsidRPr="00662E36">
        <w:t> </w:t>
      </w:r>
      <w:proofErr w:type="gramStart"/>
      <w:r w:rsidRPr="00662E36">
        <w:t>( 1asıl</w:t>
      </w:r>
      <w:proofErr w:type="gramEnd"/>
      <w:r w:rsidRPr="00662E36">
        <w:t>)</w:t>
      </w:r>
    </w:p>
    <w:p w14:paraId="638F8950" w14:textId="1A1B8AC8" w:rsidR="00662E36" w:rsidRPr="00662E36" w:rsidRDefault="00662E36" w:rsidP="00944DE1">
      <w:pPr>
        <w:jc w:val="both"/>
      </w:pPr>
      <w:r w:rsidRPr="00662E36">
        <w:rPr>
          <w:b/>
          <w:bCs/>
        </w:rPr>
        <w:t>6) </w:t>
      </w:r>
      <w:proofErr w:type="spellStart"/>
      <w:r w:rsidRPr="00662E36">
        <w:t>Dönüşülen</w:t>
      </w:r>
      <w:proofErr w:type="spellEnd"/>
      <w:r w:rsidRPr="00662E36">
        <w:t xml:space="preserve"> şirketin türüne göre hazırlanan</w:t>
      </w:r>
      <w:r w:rsidRPr="00662E36">
        <w:rPr>
          <w:b/>
          <w:bCs/>
        </w:rPr>
        <w:t> şirket sözleşmesi. (Sözleşmenin noter veya Ticaret Sicili Müdürlüğümüzce onayı zorunlu olmayıp talep edilmesi halinde onaylanabilecektir</w:t>
      </w:r>
      <w:proofErr w:type="gramStart"/>
      <w:r w:rsidRPr="00662E36">
        <w:rPr>
          <w:b/>
          <w:bCs/>
        </w:rPr>
        <w:t>. )</w:t>
      </w:r>
      <w:proofErr w:type="gramEnd"/>
      <w:r w:rsidRPr="00662E36">
        <w:rPr>
          <w:b/>
          <w:bCs/>
        </w:rPr>
        <w:t>  </w:t>
      </w:r>
    </w:p>
    <w:p w14:paraId="1493BF0C" w14:textId="77777777" w:rsidR="00662E36" w:rsidRPr="00662E36" w:rsidRDefault="00662E36" w:rsidP="00944DE1">
      <w:pPr>
        <w:jc w:val="both"/>
      </w:pPr>
      <w:r w:rsidRPr="00662E36">
        <w:rPr>
          <w:b/>
          <w:bCs/>
        </w:rPr>
        <w:t>7) </w:t>
      </w:r>
      <w:r w:rsidRPr="00662E36">
        <w:t>Şirketi temsile yetkili kişi/kişilerin i</w:t>
      </w:r>
      <w:r w:rsidRPr="00662E36">
        <w:rPr>
          <w:b/>
          <w:bCs/>
        </w:rPr>
        <w:t>mza örneği/imza beyanı (</w:t>
      </w:r>
      <w:r w:rsidRPr="00662E36">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0314E1F1" w14:textId="77777777" w:rsidR="00662E36" w:rsidRPr="00662E36" w:rsidRDefault="00662E36" w:rsidP="00944DE1">
      <w:pPr>
        <w:jc w:val="both"/>
      </w:pPr>
      <w:r w:rsidRPr="00662E36">
        <w:rPr>
          <w:b/>
          <w:bCs/>
        </w:rPr>
        <w:t xml:space="preserve">Yeni kimlik kartı ile yetkili olarak eklenen kişilerin imza örnekleri elektronik ortamda </w:t>
      </w:r>
      <w:proofErr w:type="spellStart"/>
      <w:r w:rsidRPr="00662E36">
        <w:rPr>
          <w:b/>
          <w:bCs/>
        </w:rPr>
        <w:t>NVİ’den</w:t>
      </w:r>
      <w:proofErr w:type="spellEnd"/>
      <w:r w:rsidRPr="00662E36">
        <w:rPr>
          <w:b/>
          <w:bCs/>
        </w:rPr>
        <w:t xml:space="preserve"> alınarak MERSİS veri tabanına kaydedilebilmektedir. Bu durumda olan yetkililer için fiziki imza beyanı talep edilmeyecektir. (4/3/2022 tarihli 72558467 sayılı Bakanlık Genelgesi) </w:t>
      </w:r>
    </w:p>
    <w:p w14:paraId="532C7EF7" w14:textId="77777777" w:rsidR="00662E36" w:rsidRPr="00662E36" w:rsidRDefault="00662E36" w:rsidP="00944DE1">
      <w:pPr>
        <w:jc w:val="both"/>
      </w:pPr>
      <w:r w:rsidRPr="00662E36">
        <w:rPr>
          <w:b/>
          <w:bCs/>
        </w:rPr>
        <w:t>8)</w:t>
      </w:r>
      <w:r w:rsidRPr="00662E36">
        <w:t> Ortak olmayan müdürler kurulu üyelerinin bu görevi kabul ettiklerine ilişkin yazılı </w:t>
      </w:r>
      <w:hyperlink r:id="rId10" w:history="1">
        <w:r w:rsidRPr="00662E36">
          <w:rPr>
            <w:rStyle w:val="Kpr"/>
            <w:b/>
            <w:bCs/>
          </w:rPr>
          <w:t>beyanları</w:t>
        </w:r>
      </w:hyperlink>
      <w:r w:rsidRPr="00662E36">
        <w:t> (TSY Madde 90/1-c) </w:t>
      </w:r>
    </w:p>
    <w:p w14:paraId="6D0FAE36" w14:textId="77777777" w:rsidR="00662E36" w:rsidRPr="00662E36" w:rsidRDefault="00662E36" w:rsidP="00944DE1">
      <w:pPr>
        <w:jc w:val="both"/>
      </w:pPr>
      <w:r w:rsidRPr="00662E36">
        <w:rPr>
          <w:b/>
          <w:bCs/>
        </w:rPr>
        <w:t xml:space="preserve">Şirket/işletme adına imzaya yetkili olan kişilerin yetki kabul işlemlerinin elektronik ortamda yürütülebilmesi amacıyla </w:t>
      </w:r>
      <w:proofErr w:type="spellStart"/>
      <w:r w:rsidRPr="00662E36">
        <w:rPr>
          <w:b/>
          <w:bCs/>
        </w:rPr>
        <w:t>MERSİS’te</w:t>
      </w:r>
      <w:proofErr w:type="spellEnd"/>
      <w:r w:rsidRPr="00662E36">
        <w:rPr>
          <w:b/>
          <w:bCs/>
        </w:rPr>
        <w:t> “Yetki Kabul İşlemleri” modülü oluşturularak devreye alınmıştır. Mersis üzerinden elektronik ortamda yetki kabulü yapılmışsa fiziki yetki kabul belgesi talep edilmeyecektir. (4/3/2022 tarihli 72558467 sayılı Bakanlık Genelgesi) </w:t>
      </w:r>
    </w:p>
    <w:p w14:paraId="0D9B2E5A" w14:textId="77777777" w:rsidR="00662E36" w:rsidRPr="00662E36" w:rsidRDefault="00662E36" w:rsidP="00944DE1">
      <w:pPr>
        <w:jc w:val="both"/>
      </w:pPr>
      <w:r w:rsidRPr="00662E36">
        <w:rPr>
          <w:b/>
          <w:bCs/>
        </w:rPr>
        <w:t xml:space="preserve">9) Anonim Şirkete kurulacaksa Nakdi sermaye konulması halinde 1/4 ünün (yüzde </w:t>
      </w:r>
      <w:proofErr w:type="gramStart"/>
      <w:r w:rsidRPr="00662E36">
        <w:rPr>
          <w:b/>
          <w:bCs/>
        </w:rPr>
        <w:t>25 i</w:t>
      </w:r>
      <w:proofErr w:type="gramEnd"/>
      <w:r w:rsidRPr="00662E36">
        <w:rPr>
          <w:b/>
          <w:bCs/>
        </w:rPr>
        <w:t>) ödendiğine dair banka mektubu ve dekontu,</w:t>
      </w:r>
    </w:p>
    <w:p w14:paraId="154DF95B" w14:textId="77777777" w:rsidR="00662E36" w:rsidRPr="00662E36" w:rsidRDefault="00662E36" w:rsidP="00944DE1">
      <w:pPr>
        <w:jc w:val="both"/>
      </w:pPr>
      <w:r w:rsidRPr="00662E36">
        <w:rPr>
          <w:b/>
          <w:bCs/>
        </w:rPr>
        <w:t>10) </w:t>
      </w:r>
      <w:r w:rsidRPr="00662E36">
        <w:t>4054 sayılı </w:t>
      </w:r>
      <w:hyperlink r:id="rId11" w:tgtFrame="_blank" w:history="1">
        <w:r w:rsidRPr="00662E36">
          <w:rPr>
            <w:rStyle w:val="Kpr"/>
            <w:color w:val="auto"/>
          </w:rPr>
          <w:t>Rekabetin Korunması</w:t>
        </w:r>
      </w:hyperlink>
      <w:r w:rsidRPr="00662E36">
        <w:rPr>
          <w:u w:val="single"/>
        </w:rPr>
        <w:t> Hakkında</w:t>
      </w:r>
      <w:r w:rsidRPr="00662E36">
        <w:t xml:space="preserve"> Kanuna göre sermayenin </w:t>
      </w:r>
      <w:proofErr w:type="spellStart"/>
      <w:r w:rsidRPr="00662E36">
        <w:t>onbinde</w:t>
      </w:r>
      <w:proofErr w:type="spellEnd"/>
      <w:r w:rsidRPr="00662E36">
        <w:t xml:space="preserve"> dördünün ödendiğine </w:t>
      </w:r>
      <w:proofErr w:type="gramStart"/>
      <w:r w:rsidRPr="00662E36">
        <w:rPr>
          <w:b/>
          <w:bCs/>
        </w:rPr>
        <w:t>dair  dekont</w:t>
      </w:r>
      <w:proofErr w:type="gramEnd"/>
      <w:r w:rsidRPr="00662E36">
        <w:t>. (Müdürlüğümüzün bağlı olduğu Oda veznesine veya Odanın banka hesabına yatırılacaktır).</w:t>
      </w:r>
    </w:p>
    <w:p w14:paraId="6B63D68C" w14:textId="77777777" w:rsidR="00662E36" w:rsidRPr="00662E36" w:rsidRDefault="00662E36" w:rsidP="00944DE1">
      <w:pPr>
        <w:jc w:val="both"/>
      </w:pPr>
      <w:r w:rsidRPr="00662E36">
        <w:rPr>
          <w:b/>
          <w:bCs/>
        </w:rPr>
        <w:t>11)</w:t>
      </w:r>
      <w:r w:rsidRPr="00662E36">
        <w:t> </w:t>
      </w:r>
      <w:hyperlink r:id="rId12" w:tgtFrame="_blank" w:history="1">
        <w:r w:rsidRPr="00662E36">
          <w:rPr>
            <w:rStyle w:val="Kpr"/>
            <w:b/>
            <w:bCs/>
          </w:rPr>
          <w:t>Yeni Kayıt Talep Dilekçesi</w:t>
        </w:r>
      </w:hyperlink>
    </w:p>
    <w:p w14:paraId="702AA56E" w14:textId="77777777" w:rsidR="00662E36" w:rsidRPr="00662E36" w:rsidRDefault="00662E36" w:rsidP="00944DE1">
      <w:pPr>
        <w:jc w:val="both"/>
      </w:pPr>
      <w:hyperlink r:id="rId13" w:tgtFrame="_blank" w:history="1">
        <w:r w:rsidRPr="00662E36">
          <w:rPr>
            <w:rStyle w:val="Kpr"/>
            <w:b/>
            <w:bCs/>
          </w:rPr>
          <w:t> </w:t>
        </w:r>
      </w:hyperlink>
    </w:p>
    <w:p w14:paraId="2F194E72" w14:textId="77777777" w:rsidR="00662E36" w:rsidRPr="00662E36" w:rsidRDefault="00662E36" w:rsidP="00944DE1">
      <w:pPr>
        <w:jc w:val="both"/>
      </w:pPr>
      <w:r w:rsidRPr="00662E36">
        <w:rPr>
          <w:b/>
          <w:bCs/>
        </w:rPr>
        <w:lastRenderedPageBreak/>
        <w:t>NOT-1: Tür değiştirmede, tür değiştiren TİCARİ İŞLETMENİN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78E32B06" w14:textId="77777777" w:rsidR="00662E36" w:rsidRPr="00662E36" w:rsidRDefault="00662E36" w:rsidP="00944DE1">
      <w:pPr>
        <w:jc w:val="both"/>
      </w:pPr>
      <w:r w:rsidRPr="00662E36">
        <w:rPr>
          <w:b/>
          <w:bCs/>
        </w:rPr>
        <w:t>NOT-2:</w:t>
      </w:r>
      <w:r w:rsidRPr="00662E36">
        <w:t xml:space="preserve"> Bir ticari işletmenin bir ticaret şirket türüne dönüşmesi halinde yeni türün tescili için zorunlu olan olguların tescili </w:t>
      </w:r>
      <w:proofErr w:type="gramStart"/>
      <w:r w:rsidRPr="00662E36">
        <w:t>ile birlikte</w:t>
      </w:r>
      <w:proofErr w:type="gramEnd"/>
      <w:r w:rsidRPr="00662E36">
        <w:t xml:space="preserve"> tür değişikliği nedeniyle ticari işletmeye ilişkin kayıtlarda gerekli değişiklikler yapılır. Tescil, eski türün sicil kaydı üzerinden yapılır. (TSY-135)</w:t>
      </w:r>
    </w:p>
    <w:p w14:paraId="3DF68D8D" w14:textId="77777777" w:rsidR="00662E36" w:rsidRPr="00662E36" w:rsidRDefault="00662E36" w:rsidP="00944DE1">
      <w:pPr>
        <w:jc w:val="both"/>
      </w:pPr>
      <w:r w:rsidRPr="00662E36">
        <w:rPr>
          <w:b/>
          <w:bCs/>
        </w:rPr>
        <w:t>NOT-</w:t>
      </w:r>
      <w:proofErr w:type="gramStart"/>
      <w:r w:rsidRPr="00662E36">
        <w:rPr>
          <w:b/>
          <w:bCs/>
        </w:rPr>
        <w:t>3:</w:t>
      </w:r>
      <w:r w:rsidRPr="00662E36">
        <w:t>Tür</w:t>
      </w:r>
      <w:proofErr w:type="gramEnd"/>
      <w:r w:rsidRPr="00662E36">
        <w:t xml:space="preserve"> değişikliği nedeni ile firmanın şirket merkezinin bulunduğu müdürlüğümüzde veya başka Ticaret Sicil Müdürlüğünde kayıtlı şubesi veya şubeleri bulunması halinde </w:t>
      </w:r>
      <w:hyperlink r:id="rId14" w:history="1">
        <w:r w:rsidRPr="00662E36">
          <w:rPr>
            <w:rStyle w:val="Kpr"/>
            <w:b/>
            <w:bCs/>
          </w:rPr>
          <w:t>Şube Bilgi Beyanı</w:t>
        </w:r>
      </w:hyperlink>
      <w:r w:rsidRPr="00662E36">
        <w:t> imza edilerek evrak ekinde verilmesi, Şube / şubelerin bulunmaması halinde bulunmadığına ilişkin imzalı beyan verilmesi gerekmektedir.</w:t>
      </w:r>
    </w:p>
    <w:p w14:paraId="2875BF1E"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EA"/>
    <w:rsid w:val="001938C4"/>
    <w:rsid w:val="001E5433"/>
    <w:rsid w:val="00253C88"/>
    <w:rsid w:val="003133EA"/>
    <w:rsid w:val="004955B9"/>
    <w:rsid w:val="005A0748"/>
    <w:rsid w:val="005F4EE4"/>
    <w:rsid w:val="005F625C"/>
    <w:rsid w:val="00662E36"/>
    <w:rsid w:val="00944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4B5"/>
  <w15:chartTrackingRefBased/>
  <w15:docId w15:val="{FEE90556-A4EC-45AB-B3C6-8CBB369D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2E36"/>
    <w:rPr>
      <w:color w:val="0563C1" w:themeColor="hyperlink"/>
      <w:u w:val="single"/>
    </w:rPr>
  </w:style>
  <w:style w:type="character" w:styleId="zmlenmeyenBahsetme">
    <w:name w:val="Unresolved Mention"/>
    <w:basedOn w:val="VarsaylanParagrafYazTipi"/>
    <w:uiPriority w:val="99"/>
    <w:semiHidden/>
    <w:unhideWhenUsed/>
    <w:rsid w:val="0066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tur-degisikligi/tur-degistirme-raporu.doc" TargetMode="External"/><Relationship Id="rId13" Type="http://schemas.openxmlformats.org/officeDocument/2006/relationships/hyperlink" Target="https://www.matso.org.tr/images/tescil-ve-uyelik/formlar/1-dilekce.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tur-degisikligi/tur-degistirme-plani.doc" TargetMode="External"/><Relationship Id="rId12" Type="http://schemas.openxmlformats.org/officeDocument/2006/relationships/hyperlink" Target="https://www.matso.org.tr/images/tescil-ve-uyelik/formlar/yeni-kayit-talep-dilekcesi.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tso.org.tr/images/tescil-ve-uyelik/tescil-evraklari/tur-degisikligi/isletme-sahibinin-donusume-iliskin-beyani.docx" TargetMode="External"/><Relationship Id="rId11" Type="http://schemas.openxmlformats.org/officeDocument/2006/relationships/hyperlink" Target="https://www.matso.org.tr/images/tescil-ve-uyelik/formlar/Rekabet_Kurumu_Dekontu.xlsx" TargetMode="External"/><Relationship Id="rId5" Type="http://schemas.openxmlformats.org/officeDocument/2006/relationships/hyperlink" Target="https://www.matso.org.tr/images/tescil-ve-uyelik/tescil-evraklari/tur-degisikligi/beyan.docx" TargetMode="External"/><Relationship Id="rId15" Type="http://schemas.openxmlformats.org/officeDocument/2006/relationships/fontTable" Target="fontTable.xml"/><Relationship Id="rId10" Type="http://schemas.openxmlformats.org/officeDocument/2006/relationships/hyperlink" Target="https://www.matso.org.tr/images/tescil-ve-uyelik/tescil-evraklari/gorevkabulbeyani.doc" TargetMode="External"/><Relationship Id="rId4" Type="http://schemas.openxmlformats.org/officeDocument/2006/relationships/hyperlink" Target="https://www.matso.org.tr/images/tescil-ve-uyelik/tescil-evraklari/mali_musavir_raporlari/turdegisikligi-malimusavir-raporu.doc" TargetMode="External"/><Relationship Id="rId9" Type="http://schemas.openxmlformats.org/officeDocument/2006/relationships/hyperlink" Target="https://www.matso.org.tr/images/tescil-ve-uyelik/tescil-evraklari/mali_musavir_raporlari/kobi-malimusavir-raporu.doc" TargetMode="External"/><Relationship Id="rId14" Type="http://schemas.openxmlformats.org/officeDocument/2006/relationships/hyperlink" Target="https://www.matso.org.tr/images/tescil-ve-uyelik/tescil-evraklari/tur-degisikligi/sube_bildirim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2023-09-12T09:24:00Z</dcterms:created>
  <dcterms:modified xsi:type="dcterms:W3CDTF">2023-09-12T09:27:00Z</dcterms:modified>
</cp:coreProperties>
</file>