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F86" w14:textId="77777777" w:rsidR="00504DC2" w:rsidRPr="00504DC2" w:rsidRDefault="00504DC2" w:rsidP="00504DC2">
      <w:r w:rsidRPr="00504DC2">
        <w:rPr>
          <w:b/>
          <w:bCs/>
        </w:rPr>
        <w:t>GEREKLİ EVRAKLAR</w:t>
      </w:r>
    </w:p>
    <w:p w14:paraId="03F91F95" w14:textId="77777777" w:rsidR="00504DC2" w:rsidRPr="00504DC2" w:rsidRDefault="00504DC2" w:rsidP="00504DC2">
      <w:r w:rsidRPr="00504DC2">
        <w:t>1) </w:t>
      </w:r>
      <w:hyperlink r:id="rId4" w:tgtFrame="_blank" w:history="1">
        <w:r w:rsidRPr="00504DC2">
          <w:rPr>
            <w:rStyle w:val="Kpr"/>
            <w:b/>
            <w:bCs/>
          </w:rPr>
          <w:t>Dilekçe</w:t>
        </w:r>
      </w:hyperlink>
      <w:r w:rsidRPr="00504DC2">
        <w:t> </w:t>
      </w:r>
      <w:proofErr w:type="gramStart"/>
      <w:r w:rsidRPr="00504DC2">
        <w:t>( tasfiye</w:t>
      </w:r>
      <w:proofErr w:type="gramEnd"/>
      <w:r w:rsidRPr="00504DC2">
        <w:t xml:space="preserve"> memuru tarafından imzalanmalı)</w:t>
      </w:r>
    </w:p>
    <w:p w14:paraId="073D3794" w14:textId="77777777" w:rsidR="00504DC2" w:rsidRPr="00504DC2" w:rsidRDefault="00504DC2" w:rsidP="00504DC2">
      <w:r w:rsidRPr="00504DC2">
        <w:t>2) </w:t>
      </w:r>
      <w:hyperlink r:id="rId5" w:tgtFrame="_blank" w:history="1">
        <w:r w:rsidRPr="00504DC2">
          <w:rPr>
            <w:rStyle w:val="Kpr"/>
            <w:b/>
            <w:bCs/>
          </w:rPr>
          <w:t xml:space="preserve">Genel kurul </w:t>
        </w:r>
        <w:proofErr w:type="spellStart"/>
        <w:r w:rsidRPr="00504DC2">
          <w:rPr>
            <w:rStyle w:val="Kpr"/>
            <w:b/>
            <w:bCs/>
          </w:rPr>
          <w:t>toptantı</w:t>
        </w:r>
        <w:proofErr w:type="spellEnd"/>
        <w:r w:rsidRPr="00504DC2">
          <w:rPr>
            <w:rStyle w:val="Kpr"/>
            <w:b/>
            <w:bCs/>
          </w:rPr>
          <w:t xml:space="preserve"> tutanağı</w:t>
        </w:r>
      </w:hyperlink>
      <w:r w:rsidRPr="00504DC2">
        <w:t> noter tasdikli (TTK 64/4 – 375/</w:t>
      </w:r>
      <w:proofErr w:type="gramStart"/>
      <w:r w:rsidRPr="00504DC2">
        <w:t>f  ye</w:t>
      </w:r>
      <w:proofErr w:type="gramEnd"/>
      <w:r w:rsidRPr="00504DC2">
        <w:t xml:space="preserve"> göre GKTM defterine yapıştırılmalı) (1 asıl - 1 fotokopi)</w:t>
      </w:r>
    </w:p>
    <w:p w14:paraId="5289CED4" w14:textId="77777777" w:rsidR="00504DC2" w:rsidRPr="00504DC2" w:rsidRDefault="00504DC2" w:rsidP="00504DC2">
      <w:r w:rsidRPr="00504DC2">
        <w:t>3) Genel kurula üyelerin davet edildiği elden tebliğ tutanağı, posta ile yapılan tebliğ, gazete ilanı vs.</w:t>
      </w:r>
    </w:p>
    <w:p w14:paraId="0BD07F59" w14:textId="77777777" w:rsidR="00504DC2" w:rsidRPr="00504DC2" w:rsidRDefault="00504DC2" w:rsidP="00504DC2">
      <w:r w:rsidRPr="00504DC2">
        <w:t>4) Hazır Bulunanlar (</w:t>
      </w:r>
      <w:proofErr w:type="spellStart"/>
      <w:r w:rsidRPr="00504DC2">
        <w:t>Hazirun</w:t>
      </w:r>
      <w:proofErr w:type="spellEnd"/>
      <w:r w:rsidRPr="00504DC2">
        <w:t xml:space="preserve">) </w:t>
      </w:r>
      <w:proofErr w:type="gramStart"/>
      <w:r w:rsidRPr="00504DC2">
        <w:t>listesi  (</w:t>
      </w:r>
      <w:proofErr w:type="gramEnd"/>
      <w:r w:rsidRPr="00504DC2">
        <w:t xml:space="preserve"> 1 asıl)</w:t>
      </w:r>
    </w:p>
    <w:p w14:paraId="58B23520" w14:textId="77777777" w:rsidR="00504DC2" w:rsidRPr="00504DC2" w:rsidRDefault="00504DC2" w:rsidP="00504DC2">
      <w:r w:rsidRPr="00504DC2">
        <w:t>5) Bakanlık temsilcisi atama yazısı (1 asıl)</w:t>
      </w:r>
    </w:p>
    <w:p w14:paraId="47ACE484" w14:textId="77777777" w:rsidR="00504DC2" w:rsidRPr="00504DC2" w:rsidRDefault="00504DC2" w:rsidP="00504DC2">
      <w:r w:rsidRPr="00504DC2">
        <w:t>6) Yönetim Kurulu/Tasfiye Kurulu Gündem Kararı (1 fotokopi)</w:t>
      </w:r>
    </w:p>
    <w:p w14:paraId="4EC77844" w14:textId="77777777" w:rsidR="00504DC2" w:rsidRPr="00504DC2" w:rsidRDefault="00504DC2" w:rsidP="00504DC2">
      <w:r w:rsidRPr="00504DC2">
        <w:t xml:space="preserve">7) </w:t>
      </w:r>
      <w:r w:rsidRPr="00DD176A">
        <w:t>Görüşülmesi halinde olağan yıllık Bilanço ve bilanço için damga pulu makbuzu (1 asıl)</w:t>
      </w:r>
    </w:p>
    <w:p w14:paraId="555D9A26" w14:textId="77777777" w:rsidR="00504DC2" w:rsidRPr="00504DC2" w:rsidRDefault="00504DC2" w:rsidP="00504DC2">
      <w:r w:rsidRPr="00504DC2">
        <w:t>8) Genel kurul tarafından onaylanmış son ve kesin </w:t>
      </w:r>
      <w:r w:rsidRPr="00504DC2">
        <w:rPr>
          <w:b/>
          <w:bCs/>
        </w:rPr>
        <w:t>bilanço</w:t>
      </w:r>
      <w:r w:rsidRPr="00504DC2">
        <w:t xml:space="preserve"> (Tasfiye Memurları </w:t>
      </w:r>
      <w:proofErr w:type="gramStart"/>
      <w:r w:rsidRPr="00504DC2">
        <w:t>bilançonun  altına</w:t>
      </w:r>
      <w:proofErr w:type="gramEnd"/>
      <w:r w:rsidRPr="00504DC2">
        <w:t>  </w:t>
      </w:r>
      <w:r w:rsidRPr="00504DC2">
        <w:rPr>
          <w:b/>
          <w:bCs/>
        </w:rPr>
        <w:t>"</w:t>
      </w:r>
      <w:proofErr w:type="spellStart"/>
      <w:r w:rsidRPr="00504DC2">
        <w:rPr>
          <w:b/>
          <w:bCs/>
        </w:rPr>
        <w:t>Şİrketin</w:t>
      </w:r>
      <w:proofErr w:type="spellEnd"/>
      <w:r w:rsidRPr="00504DC2">
        <w:rPr>
          <w:b/>
          <w:bCs/>
        </w:rPr>
        <w:t xml:space="preserve"> borcu, alacağı ve devam eden davası  yoktur"</w:t>
      </w:r>
      <w:r w:rsidRPr="00504DC2">
        <w:t xml:space="preserve"> ibaresini yazarak imzalayacak, Tasfiye memurunca imzalanan ve genel kurula </w:t>
      </w:r>
      <w:proofErr w:type="spellStart"/>
      <w:r w:rsidRPr="00504DC2">
        <w:t>sonulan</w:t>
      </w:r>
      <w:proofErr w:type="spellEnd"/>
      <w:r w:rsidRPr="00504DC2">
        <w:t xml:space="preserve"> bilançoyu genel kurul adına toplantı </w:t>
      </w:r>
      <w:proofErr w:type="spellStart"/>
      <w:r w:rsidRPr="00504DC2">
        <w:t>başkanlığıı</w:t>
      </w:r>
      <w:proofErr w:type="spellEnd"/>
      <w:r w:rsidRPr="00504DC2">
        <w:t xml:space="preserve"> imzalayacak) Bilanço için vergi dairesinden alınan damga vergisi makbuzu alınız.</w:t>
      </w:r>
    </w:p>
    <w:p w14:paraId="02EF8EA8" w14:textId="77777777" w:rsidR="00504DC2" w:rsidRPr="00504DC2" w:rsidRDefault="00504DC2" w:rsidP="00504DC2">
      <w:r w:rsidRPr="00504DC2">
        <w:rPr>
          <w:b/>
          <w:bCs/>
        </w:rPr>
        <w:t>NOT: </w:t>
      </w:r>
      <w:r w:rsidRPr="00504DC2">
        <w:t>Türkiye Ticaret Sicili Gazetesinde birer hafta ara ile yayımlanan ilanlardan, 3. ilanın üzerinden kooperatif sözleşmesinde yazan tasfiye süresi sonunda; sözleşmede tasfiye süresi öngörülmemişse 3 ay </w:t>
      </w:r>
      <w:proofErr w:type="gramStart"/>
      <w:r w:rsidRPr="00504DC2">
        <w:t>beklenerek  fesih</w:t>
      </w:r>
      <w:proofErr w:type="gramEnd"/>
      <w:r w:rsidRPr="00504DC2">
        <w:t xml:space="preserve"> kararı alınabilir.</w:t>
      </w:r>
    </w:p>
    <w:p w14:paraId="0A34D69E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B7"/>
    <w:rsid w:val="00190EB7"/>
    <w:rsid w:val="001E5433"/>
    <w:rsid w:val="00253C88"/>
    <w:rsid w:val="004955B9"/>
    <w:rsid w:val="00504DC2"/>
    <w:rsid w:val="005A0748"/>
    <w:rsid w:val="005F4EE4"/>
    <w:rsid w:val="005F625C"/>
    <w:rsid w:val="00D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272A-4B78-44AF-AE4E-311B899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4DC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0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kooperatif/genel-kurul-toplanti-tutanagi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2023-09-08T13:17:00Z</dcterms:created>
  <dcterms:modified xsi:type="dcterms:W3CDTF">2023-09-08T13:18:00Z</dcterms:modified>
</cp:coreProperties>
</file>