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FD282" w14:textId="77777777" w:rsidR="001B780F" w:rsidRPr="009966D0" w:rsidRDefault="001B780F" w:rsidP="001B780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966D0">
        <w:rPr>
          <w:rFonts w:ascii="Times New Roman" w:hAnsi="Times New Roman"/>
          <w:b/>
          <w:sz w:val="24"/>
          <w:szCs w:val="24"/>
          <w:u w:val="single"/>
        </w:rPr>
        <w:t>TÜR DEĞİŞTİRME RAPORU (TTK m.186)</w:t>
      </w:r>
    </w:p>
    <w:p w14:paraId="028B999A" w14:textId="77777777" w:rsidR="001B780F" w:rsidRPr="009966D0" w:rsidRDefault="001B780F" w:rsidP="001B780F">
      <w:pPr>
        <w:jc w:val="both"/>
        <w:rPr>
          <w:rFonts w:ascii="Times New Roman" w:hAnsi="Times New Roman"/>
          <w:b/>
          <w:sz w:val="24"/>
          <w:szCs w:val="24"/>
        </w:rPr>
      </w:pPr>
    </w:p>
    <w:p w14:paraId="40904A4A" w14:textId="77777777" w:rsidR="001B780F" w:rsidRPr="009966D0" w:rsidRDefault="001B780F" w:rsidP="001B780F">
      <w:pPr>
        <w:jc w:val="both"/>
        <w:rPr>
          <w:rFonts w:ascii="Times New Roman" w:hAnsi="Times New Roman"/>
          <w:b/>
          <w:sz w:val="24"/>
          <w:szCs w:val="24"/>
        </w:rPr>
      </w:pPr>
      <w:r w:rsidRPr="009966D0">
        <w:rPr>
          <w:rFonts w:ascii="Times New Roman" w:hAnsi="Times New Roman"/>
          <w:b/>
          <w:sz w:val="24"/>
          <w:szCs w:val="24"/>
        </w:rPr>
        <w:t>1) TÜR DEĞİŞTİRMENİN AMACINA İLİŞKİN AÇIKLAMA</w:t>
      </w:r>
    </w:p>
    <w:p w14:paraId="7A7ECC34" w14:textId="77777777" w:rsidR="001B780F" w:rsidRPr="009966D0" w:rsidRDefault="001B780F" w:rsidP="001B780F">
      <w:pPr>
        <w:rPr>
          <w:rFonts w:ascii="Times New Roman" w:hAnsi="Times New Roman"/>
          <w:sz w:val="24"/>
          <w:szCs w:val="24"/>
        </w:rPr>
      </w:pPr>
      <w:r w:rsidRPr="009966D0">
        <w:rPr>
          <w:rFonts w:ascii="Times New Roman" w:hAnsi="Times New Roman"/>
          <w:sz w:val="24"/>
          <w:szCs w:val="24"/>
        </w:rPr>
        <w:t>-----------------</w:t>
      </w:r>
    </w:p>
    <w:p w14:paraId="6D6CD721" w14:textId="77777777" w:rsidR="001B780F" w:rsidRPr="009966D0" w:rsidRDefault="001B780F" w:rsidP="001B78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66D0">
        <w:rPr>
          <w:rFonts w:ascii="Times New Roman" w:hAnsi="Times New Roman"/>
          <w:b/>
          <w:sz w:val="24"/>
          <w:szCs w:val="24"/>
        </w:rPr>
        <w:t xml:space="preserve">2) TÜR DEĞİŞTİRMENİN SONUÇLARINA İLİŞKİN AÇIKLAMA </w:t>
      </w:r>
    </w:p>
    <w:p w14:paraId="03861117" w14:textId="77777777" w:rsidR="001B780F" w:rsidRPr="009966D0" w:rsidRDefault="001B780F" w:rsidP="001B780F">
      <w:pPr>
        <w:jc w:val="both"/>
        <w:rPr>
          <w:rFonts w:ascii="Times New Roman" w:hAnsi="Times New Roman"/>
          <w:sz w:val="24"/>
          <w:szCs w:val="24"/>
        </w:rPr>
      </w:pPr>
    </w:p>
    <w:p w14:paraId="494A5BD3" w14:textId="77777777" w:rsidR="001B780F" w:rsidRPr="009966D0" w:rsidRDefault="001B780F" w:rsidP="001B780F">
      <w:pPr>
        <w:jc w:val="both"/>
        <w:rPr>
          <w:rFonts w:ascii="Times New Roman" w:hAnsi="Times New Roman"/>
          <w:sz w:val="24"/>
          <w:szCs w:val="24"/>
        </w:rPr>
      </w:pPr>
      <w:r w:rsidRPr="009966D0">
        <w:rPr>
          <w:rFonts w:ascii="Times New Roman" w:hAnsi="Times New Roman"/>
          <w:sz w:val="24"/>
          <w:szCs w:val="24"/>
        </w:rPr>
        <w:t>----------------------</w:t>
      </w:r>
    </w:p>
    <w:p w14:paraId="44B17788" w14:textId="77777777" w:rsidR="001B780F" w:rsidRPr="009966D0" w:rsidRDefault="001B780F" w:rsidP="001B780F">
      <w:pPr>
        <w:rPr>
          <w:rFonts w:ascii="Times New Roman" w:hAnsi="Times New Roman"/>
          <w:b/>
          <w:sz w:val="24"/>
          <w:szCs w:val="24"/>
        </w:rPr>
      </w:pPr>
      <w:r w:rsidRPr="009966D0">
        <w:rPr>
          <w:rFonts w:ascii="Times New Roman" w:hAnsi="Times New Roman"/>
          <w:b/>
          <w:sz w:val="24"/>
          <w:szCs w:val="24"/>
        </w:rPr>
        <w:t>3) YENİ TÜRE İLİŞKİN KURULUŞ HÜKÜMLERİNİN YERİNE GETİRİLMİŞ BULUNDUĞUNA İLİŞKİN AÇIKLAMA</w:t>
      </w:r>
    </w:p>
    <w:p w14:paraId="674379FD" w14:textId="77777777" w:rsidR="001B780F" w:rsidRPr="009966D0" w:rsidRDefault="001B780F" w:rsidP="001B78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D0">
        <w:rPr>
          <w:rFonts w:ascii="Times New Roman" w:hAnsi="Times New Roman"/>
          <w:sz w:val="24"/>
          <w:szCs w:val="24"/>
        </w:rPr>
        <w:t>Geçerli tür değiştirme koşuluna uygunluk; (madde 181) (</w:t>
      </w:r>
      <w:proofErr w:type="spellStart"/>
      <w:r w:rsidRPr="009966D0">
        <w:rPr>
          <w:rFonts w:ascii="Times New Roman" w:hAnsi="Times New Roman"/>
          <w:sz w:val="24"/>
          <w:szCs w:val="24"/>
        </w:rPr>
        <w:t>örn</w:t>
      </w:r>
      <w:proofErr w:type="spellEnd"/>
      <w:r w:rsidRPr="009966D0">
        <w:rPr>
          <w:rFonts w:ascii="Times New Roman" w:hAnsi="Times New Roman"/>
          <w:sz w:val="24"/>
          <w:szCs w:val="24"/>
        </w:rPr>
        <w:t>; bir sermaye şirketinin ancak başka türde bir sermaye şirketine veya kooperatife dönüşebileceği)</w:t>
      </w:r>
    </w:p>
    <w:p w14:paraId="22ABDA18" w14:textId="77777777" w:rsidR="001B780F" w:rsidRPr="009966D0" w:rsidRDefault="001B780F" w:rsidP="001B780F">
      <w:pPr>
        <w:ind w:left="1068"/>
        <w:jc w:val="both"/>
        <w:rPr>
          <w:rFonts w:ascii="Times New Roman" w:hAnsi="Times New Roman"/>
          <w:sz w:val="24"/>
          <w:szCs w:val="24"/>
        </w:rPr>
      </w:pPr>
    </w:p>
    <w:p w14:paraId="35DA95DF" w14:textId="77777777" w:rsidR="001B780F" w:rsidRPr="009966D0" w:rsidRDefault="001B780F" w:rsidP="001B78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D0">
        <w:rPr>
          <w:rFonts w:ascii="Times New Roman" w:hAnsi="Times New Roman"/>
          <w:sz w:val="24"/>
          <w:szCs w:val="24"/>
        </w:rPr>
        <w:t>Kollektif ve komandit şirketlerin tür değişikliğine ilişkin özel düzenleme dikkate alınmalı (madde 182)</w:t>
      </w:r>
    </w:p>
    <w:p w14:paraId="1DB46CF9" w14:textId="77777777" w:rsidR="001B780F" w:rsidRPr="009966D0" w:rsidRDefault="001B780F" w:rsidP="001B780F">
      <w:pPr>
        <w:ind w:left="1068"/>
        <w:jc w:val="both"/>
        <w:rPr>
          <w:rFonts w:ascii="Times New Roman" w:hAnsi="Times New Roman"/>
          <w:sz w:val="24"/>
          <w:szCs w:val="24"/>
        </w:rPr>
      </w:pPr>
    </w:p>
    <w:p w14:paraId="2DC54195" w14:textId="77777777" w:rsidR="001B780F" w:rsidRPr="009966D0" w:rsidRDefault="001B780F" w:rsidP="001B780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9966D0">
        <w:rPr>
          <w:rFonts w:ascii="Times New Roman" w:hAnsi="Times New Roman"/>
          <w:b/>
          <w:bCs/>
          <w:sz w:val="24"/>
          <w:szCs w:val="24"/>
        </w:rPr>
        <w:t xml:space="preserve">MADDE </w:t>
      </w:r>
      <w:proofErr w:type="gramStart"/>
      <w:r w:rsidRPr="009966D0">
        <w:rPr>
          <w:rFonts w:ascii="Times New Roman" w:hAnsi="Times New Roman"/>
          <w:b/>
          <w:bCs/>
          <w:sz w:val="24"/>
          <w:szCs w:val="24"/>
        </w:rPr>
        <w:t>182 -</w:t>
      </w:r>
      <w:proofErr w:type="gramEnd"/>
      <w:r w:rsidRPr="009966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966D0">
        <w:rPr>
          <w:rFonts w:ascii="Times New Roman" w:hAnsi="Times New Roman"/>
          <w:sz w:val="24"/>
          <w:szCs w:val="24"/>
        </w:rPr>
        <w:t>(1) Bir kollektif şirket bir komandit şirkete; a) Kollektif şirkete bir komanditerin girmesi, b) Bir ortağın komanditer olması, hâlinde dönüşebilir.</w:t>
      </w:r>
    </w:p>
    <w:p w14:paraId="0371C2A8" w14:textId="77777777" w:rsidR="001B780F" w:rsidRPr="009966D0" w:rsidRDefault="001B780F" w:rsidP="001B780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9966D0">
        <w:rPr>
          <w:rFonts w:ascii="Times New Roman" w:hAnsi="Times New Roman"/>
          <w:sz w:val="24"/>
          <w:szCs w:val="24"/>
        </w:rPr>
        <w:t>(2) Bir komandit şirket kollektif şirkete; a) Tüm komanditerlerin şirketten çıkması, b) Tüm komanditerlerin komandite olması, suretiyle dönüşebilir.</w:t>
      </w:r>
    </w:p>
    <w:p w14:paraId="3E454C1F" w14:textId="77777777" w:rsidR="001B780F" w:rsidRPr="009966D0" w:rsidRDefault="001B780F" w:rsidP="001B780F">
      <w:pPr>
        <w:spacing w:before="60" w:after="60"/>
        <w:ind w:firstLine="340"/>
        <w:jc w:val="both"/>
        <w:rPr>
          <w:rFonts w:ascii="Times New Roman" w:hAnsi="Times New Roman"/>
          <w:sz w:val="24"/>
          <w:szCs w:val="24"/>
        </w:rPr>
      </w:pPr>
    </w:p>
    <w:p w14:paraId="038617BC" w14:textId="77777777" w:rsidR="001B780F" w:rsidRPr="009966D0" w:rsidRDefault="001B780F" w:rsidP="001B78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D0">
        <w:rPr>
          <w:rFonts w:ascii="Times New Roman" w:hAnsi="Times New Roman"/>
          <w:sz w:val="24"/>
          <w:szCs w:val="24"/>
        </w:rPr>
        <w:t>Şirket ortaklarının paylarının ve haklarının korunması (madde 183) (oydan yoksun paylar ile imtiyazlı payların ve intifa senetlerinin durumu ile açıklama)</w:t>
      </w:r>
    </w:p>
    <w:p w14:paraId="4A492BF0" w14:textId="77777777" w:rsidR="001B780F" w:rsidRPr="009966D0" w:rsidRDefault="001B780F" w:rsidP="001B780F">
      <w:pPr>
        <w:ind w:left="1068"/>
        <w:jc w:val="both"/>
        <w:rPr>
          <w:rFonts w:ascii="Times New Roman" w:hAnsi="Times New Roman"/>
          <w:sz w:val="24"/>
          <w:szCs w:val="24"/>
        </w:rPr>
      </w:pPr>
    </w:p>
    <w:p w14:paraId="74276935" w14:textId="77777777" w:rsidR="001B780F" w:rsidRPr="009966D0" w:rsidRDefault="001B780F" w:rsidP="001B78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D0">
        <w:rPr>
          <w:rFonts w:ascii="Times New Roman" w:hAnsi="Times New Roman"/>
          <w:sz w:val="24"/>
          <w:szCs w:val="24"/>
        </w:rPr>
        <w:t>Kuruluş ve ana bilanço hükümlerine uygunluk (madde 184)</w:t>
      </w:r>
    </w:p>
    <w:p w14:paraId="26FBF9FC" w14:textId="77777777" w:rsidR="001B780F" w:rsidRPr="009966D0" w:rsidRDefault="001B780F" w:rsidP="001B780F">
      <w:pPr>
        <w:ind w:left="1068"/>
        <w:jc w:val="both"/>
        <w:rPr>
          <w:rFonts w:ascii="Times New Roman" w:hAnsi="Times New Roman"/>
          <w:sz w:val="24"/>
          <w:szCs w:val="24"/>
        </w:rPr>
      </w:pPr>
    </w:p>
    <w:p w14:paraId="2BB20965" w14:textId="77777777" w:rsidR="001B780F" w:rsidRPr="009966D0" w:rsidRDefault="001B780F" w:rsidP="001B780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9966D0">
        <w:rPr>
          <w:rFonts w:ascii="Times New Roman" w:hAnsi="Times New Roman"/>
          <w:b/>
          <w:bCs/>
          <w:sz w:val="24"/>
          <w:szCs w:val="24"/>
        </w:rPr>
        <w:t>MADDE 184</w:t>
      </w:r>
      <w:r w:rsidRPr="009966D0">
        <w:rPr>
          <w:rFonts w:ascii="Times New Roman" w:hAnsi="Times New Roman"/>
          <w:sz w:val="24"/>
          <w:szCs w:val="24"/>
        </w:rPr>
        <w:t>-</w:t>
      </w:r>
      <w:r w:rsidRPr="009966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966D0">
        <w:rPr>
          <w:rFonts w:ascii="Times New Roman" w:hAnsi="Times New Roman"/>
          <w:sz w:val="24"/>
          <w:szCs w:val="24"/>
        </w:rPr>
        <w:t>(1) Tür değiştirmede, yeni türün kuruluşuna ilişkin hükümler uygulanır; ancak, sermaye şirketlerinde ortakların asgari sayısına ve ayni sermaye konulmasına ilişkin hükümler uygulanmaz. (2)</w:t>
      </w:r>
      <w:r w:rsidRPr="009966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966D0">
        <w:rPr>
          <w:rFonts w:ascii="Times New Roman" w:hAnsi="Times New Roman"/>
          <w:sz w:val="24"/>
          <w:szCs w:val="24"/>
        </w:rPr>
        <w:t>Bilanço günüyle tür değiştirme raporunun düzenlendiği tarih arasında altı aydan fazla zaman geçmişse veya son bilançonun çıkarıldığı tarihten itibaren şirketin malvarlığında önemli değişiklikler meydana gelmişse ara bilanço çıkarılır.</w:t>
      </w:r>
    </w:p>
    <w:p w14:paraId="681F4127" w14:textId="77777777" w:rsidR="001B780F" w:rsidRPr="009966D0" w:rsidRDefault="001B780F" w:rsidP="001B780F">
      <w:pPr>
        <w:spacing w:before="60" w:after="60"/>
        <w:ind w:left="1068"/>
        <w:jc w:val="both"/>
        <w:rPr>
          <w:rFonts w:ascii="Times New Roman" w:hAnsi="Times New Roman"/>
          <w:sz w:val="24"/>
          <w:szCs w:val="24"/>
        </w:rPr>
      </w:pPr>
    </w:p>
    <w:p w14:paraId="121370BA" w14:textId="77777777" w:rsidR="001B780F" w:rsidRPr="009966D0" w:rsidRDefault="001B780F" w:rsidP="001B78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D0">
        <w:rPr>
          <w:rFonts w:ascii="Times New Roman" w:hAnsi="Times New Roman"/>
          <w:sz w:val="24"/>
          <w:szCs w:val="24"/>
        </w:rPr>
        <w:t>Tür Değiştirme Planının düzenlenip düzenlenmediğine dair bilgi</w:t>
      </w:r>
    </w:p>
    <w:p w14:paraId="0ED85735" w14:textId="77777777" w:rsidR="001B780F" w:rsidRPr="009966D0" w:rsidRDefault="001B780F" w:rsidP="001B780F">
      <w:pPr>
        <w:jc w:val="both"/>
        <w:rPr>
          <w:rFonts w:ascii="Times New Roman" w:hAnsi="Times New Roman"/>
          <w:b/>
          <w:sz w:val="24"/>
          <w:szCs w:val="24"/>
        </w:rPr>
      </w:pPr>
      <w:r w:rsidRPr="009966D0">
        <w:rPr>
          <w:rFonts w:ascii="Times New Roman" w:hAnsi="Times New Roman"/>
          <w:b/>
          <w:sz w:val="24"/>
          <w:szCs w:val="24"/>
        </w:rPr>
        <w:t>4) YENİ ŞİRKET SÖZLEŞMESİ</w:t>
      </w:r>
    </w:p>
    <w:p w14:paraId="1C96323F" w14:textId="77777777" w:rsidR="001B780F" w:rsidRPr="009966D0" w:rsidRDefault="001B780F" w:rsidP="001B780F">
      <w:pPr>
        <w:jc w:val="both"/>
        <w:rPr>
          <w:rFonts w:ascii="Times New Roman" w:hAnsi="Times New Roman"/>
          <w:b/>
          <w:sz w:val="24"/>
          <w:szCs w:val="24"/>
        </w:rPr>
      </w:pPr>
      <w:r w:rsidRPr="009966D0">
        <w:rPr>
          <w:rFonts w:ascii="Times New Roman" w:hAnsi="Times New Roman"/>
          <w:b/>
          <w:sz w:val="24"/>
          <w:szCs w:val="24"/>
        </w:rPr>
        <w:t>-----------------</w:t>
      </w:r>
    </w:p>
    <w:p w14:paraId="491251E2" w14:textId="77777777" w:rsidR="001B780F" w:rsidRDefault="001B780F" w:rsidP="001B780F">
      <w:pPr>
        <w:jc w:val="both"/>
        <w:rPr>
          <w:rFonts w:ascii="Times New Roman" w:hAnsi="Times New Roman"/>
          <w:b/>
          <w:sz w:val="24"/>
          <w:szCs w:val="24"/>
        </w:rPr>
      </w:pPr>
    </w:p>
    <w:p w14:paraId="5EDC3161" w14:textId="77777777" w:rsidR="001B780F" w:rsidRPr="009966D0" w:rsidRDefault="001B780F" w:rsidP="001B780F">
      <w:pPr>
        <w:jc w:val="both"/>
        <w:rPr>
          <w:rFonts w:ascii="Times New Roman" w:hAnsi="Times New Roman"/>
          <w:b/>
          <w:sz w:val="24"/>
          <w:szCs w:val="24"/>
        </w:rPr>
      </w:pPr>
    </w:p>
    <w:p w14:paraId="405F2DC1" w14:textId="77777777" w:rsidR="001B780F" w:rsidRPr="009966D0" w:rsidRDefault="001B780F" w:rsidP="001B780F">
      <w:pPr>
        <w:jc w:val="both"/>
        <w:rPr>
          <w:rFonts w:ascii="Times New Roman" w:hAnsi="Times New Roman"/>
          <w:b/>
          <w:sz w:val="24"/>
          <w:szCs w:val="24"/>
        </w:rPr>
      </w:pPr>
    </w:p>
    <w:p w14:paraId="1E6B24F3" w14:textId="77777777" w:rsidR="001B780F" w:rsidRPr="009966D0" w:rsidRDefault="001B780F" w:rsidP="001B780F">
      <w:pPr>
        <w:jc w:val="both"/>
        <w:rPr>
          <w:rFonts w:ascii="Times New Roman" w:hAnsi="Times New Roman"/>
          <w:b/>
          <w:sz w:val="24"/>
          <w:szCs w:val="24"/>
        </w:rPr>
      </w:pPr>
      <w:r w:rsidRPr="009966D0">
        <w:rPr>
          <w:rFonts w:ascii="Times New Roman" w:hAnsi="Times New Roman"/>
          <w:b/>
          <w:sz w:val="24"/>
          <w:szCs w:val="24"/>
        </w:rPr>
        <w:lastRenderedPageBreak/>
        <w:t>5) TÜR DEĞİŞTİRMEDEN SONRA ORTAKLARIN SAHİP OLACAKLARI PAYLARA DAİR DEĞİŞİM ORANI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6"/>
        <w:gridCol w:w="2689"/>
        <w:gridCol w:w="2972"/>
        <w:gridCol w:w="2265"/>
      </w:tblGrid>
      <w:tr w:rsidR="001B780F" w:rsidRPr="009966D0" w14:paraId="28AF5A6F" w14:textId="77777777" w:rsidTr="00C23F32">
        <w:tc>
          <w:tcPr>
            <w:tcW w:w="959" w:type="dxa"/>
          </w:tcPr>
          <w:p w14:paraId="0F753DF8" w14:textId="77777777" w:rsidR="001B780F" w:rsidRPr="009966D0" w:rsidRDefault="001B780F" w:rsidP="00C23F3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66D0">
              <w:rPr>
                <w:rFonts w:ascii="Times New Roman" w:hAnsi="Times New Roman"/>
                <w:b/>
                <w:sz w:val="24"/>
                <w:szCs w:val="24"/>
              </w:rPr>
              <w:t>Ortaklar</w:t>
            </w:r>
          </w:p>
        </w:tc>
        <w:tc>
          <w:tcPr>
            <w:tcW w:w="2693" w:type="dxa"/>
            <w:vAlign w:val="center"/>
          </w:tcPr>
          <w:p w14:paraId="1FD715B5" w14:textId="77777777" w:rsidR="001B780F" w:rsidRPr="009966D0" w:rsidRDefault="001B780F" w:rsidP="00C23F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6D0">
              <w:rPr>
                <w:rFonts w:ascii="Times New Roman" w:hAnsi="Times New Roman"/>
                <w:b/>
                <w:sz w:val="24"/>
                <w:szCs w:val="24"/>
              </w:rPr>
              <w:t>Tür değişikliği öncesi payların toplam paylara oranı</w:t>
            </w:r>
          </w:p>
        </w:tc>
        <w:tc>
          <w:tcPr>
            <w:tcW w:w="2977" w:type="dxa"/>
          </w:tcPr>
          <w:p w14:paraId="19688697" w14:textId="77777777" w:rsidR="001B780F" w:rsidRPr="009966D0" w:rsidRDefault="001B780F" w:rsidP="00C23F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6D0">
              <w:rPr>
                <w:rFonts w:ascii="Times New Roman" w:hAnsi="Times New Roman"/>
                <w:b/>
                <w:sz w:val="24"/>
                <w:szCs w:val="24"/>
              </w:rPr>
              <w:t>Tür değişikliği sonrası payların toplam paylara oranı</w:t>
            </w:r>
          </w:p>
        </w:tc>
        <w:tc>
          <w:tcPr>
            <w:tcW w:w="2268" w:type="dxa"/>
            <w:vAlign w:val="center"/>
          </w:tcPr>
          <w:p w14:paraId="5A000D6B" w14:textId="77777777" w:rsidR="001B780F" w:rsidRPr="009966D0" w:rsidRDefault="001B780F" w:rsidP="00C23F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6D0">
              <w:rPr>
                <w:rFonts w:ascii="Times New Roman" w:hAnsi="Times New Roman"/>
                <w:b/>
                <w:sz w:val="24"/>
                <w:szCs w:val="24"/>
              </w:rPr>
              <w:t>Değişim</w:t>
            </w:r>
          </w:p>
          <w:p w14:paraId="4F0FB569" w14:textId="77777777" w:rsidR="001B780F" w:rsidRPr="009966D0" w:rsidRDefault="001B780F" w:rsidP="00C23F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6D0">
              <w:rPr>
                <w:rFonts w:ascii="Times New Roman" w:hAnsi="Times New Roman"/>
                <w:b/>
                <w:sz w:val="24"/>
                <w:szCs w:val="24"/>
              </w:rPr>
              <w:t>Oranı</w:t>
            </w:r>
          </w:p>
        </w:tc>
      </w:tr>
      <w:tr w:rsidR="001B780F" w:rsidRPr="009966D0" w14:paraId="693891FF" w14:textId="77777777" w:rsidTr="00C23F32">
        <w:tc>
          <w:tcPr>
            <w:tcW w:w="959" w:type="dxa"/>
          </w:tcPr>
          <w:p w14:paraId="6A2D0D44" w14:textId="77777777" w:rsidR="001B780F" w:rsidRPr="009966D0" w:rsidRDefault="001B780F" w:rsidP="00C23F3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D62EBB4" w14:textId="77777777" w:rsidR="001B780F" w:rsidRPr="009966D0" w:rsidRDefault="001B780F" w:rsidP="00C23F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6F937DA" w14:textId="77777777" w:rsidR="001B780F" w:rsidRPr="009966D0" w:rsidRDefault="001B780F" w:rsidP="00C23F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E06969" w14:textId="77777777" w:rsidR="001B780F" w:rsidRPr="009966D0" w:rsidRDefault="001B780F" w:rsidP="00C23F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80F" w:rsidRPr="009966D0" w14:paraId="50F92A7A" w14:textId="77777777" w:rsidTr="00C23F32">
        <w:tc>
          <w:tcPr>
            <w:tcW w:w="959" w:type="dxa"/>
          </w:tcPr>
          <w:p w14:paraId="3A45CDF6" w14:textId="77777777" w:rsidR="001B780F" w:rsidRPr="009966D0" w:rsidRDefault="001B780F" w:rsidP="00C23F3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2FB268B" w14:textId="77777777" w:rsidR="001B780F" w:rsidRPr="009966D0" w:rsidRDefault="001B780F" w:rsidP="00C23F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802639D" w14:textId="77777777" w:rsidR="001B780F" w:rsidRPr="009966D0" w:rsidRDefault="001B780F" w:rsidP="00C23F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B42B98" w14:textId="77777777" w:rsidR="001B780F" w:rsidRPr="009966D0" w:rsidRDefault="001B780F" w:rsidP="00C23F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80F" w:rsidRPr="009966D0" w14:paraId="48C35A14" w14:textId="77777777" w:rsidTr="00C23F32">
        <w:tc>
          <w:tcPr>
            <w:tcW w:w="959" w:type="dxa"/>
          </w:tcPr>
          <w:p w14:paraId="01DF765F" w14:textId="77777777" w:rsidR="001B780F" w:rsidRPr="009966D0" w:rsidRDefault="001B780F" w:rsidP="00C23F3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4CCCB23" w14:textId="77777777" w:rsidR="001B780F" w:rsidRPr="009966D0" w:rsidRDefault="001B780F" w:rsidP="00C23F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F99F97F" w14:textId="77777777" w:rsidR="001B780F" w:rsidRPr="009966D0" w:rsidRDefault="001B780F" w:rsidP="00C23F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0570C1" w14:textId="77777777" w:rsidR="001B780F" w:rsidRPr="009966D0" w:rsidRDefault="001B780F" w:rsidP="00C23F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63936D" w14:textId="77777777" w:rsidR="001B780F" w:rsidRPr="009966D0" w:rsidRDefault="001B780F" w:rsidP="001B780F">
      <w:pPr>
        <w:jc w:val="both"/>
        <w:rPr>
          <w:rFonts w:ascii="Times New Roman" w:hAnsi="Times New Roman"/>
          <w:sz w:val="24"/>
          <w:szCs w:val="24"/>
        </w:rPr>
      </w:pPr>
    </w:p>
    <w:p w14:paraId="4C1B7997" w14:textId="77777777" w:rsidR="001B780F" w:rsidRPr="009966D0" w:rsidRDefault="001B780F" w:rsidP="001B780F">
      <w:pPr>
        <w:jc w:val="both"/>
        <w:rPr>
          <w:rFonts w:ascii="Times New Roman" w:hAnsi="Times New Roman"/>
          <w:b/>
          <w:sz w:val="24"/>
          <w:szCs w:val="24"/>
        </w:rPr>
      </w:pPr>
    </w:p>
    <w:p w14:paraId="55146A26" w14:textId="77777777" w:rsidR="001B780F" w:rsidRPr="009966D0" w:rsidRDefault="001B780F" w:rsidP="001B780F">
      <w:pPr>
        <w:jc w:val="both"/>
        <w:rPr>
          <w:rFonts w:ascii="Times New Roman" w:hAnsi="Times New Roman"/>
          <w:b/>
          <w:sz w:val="24"/>
          <w:szCs w:val="24"/>
        </w:rPr>
      </w:pPr>
      <w:r w:rsidRPr="009966D0">
        <w:rPr>
          <w:rFonts w:ascii="Times New Roman" w:hAnsi="Times New Roman"/>
          <w:b/>
          <w:sz w:val="24"/>
          <w:szCs w:val="24"/>
        </w:rPr>
        <w:t>5) ANONİM ŞİRKETE DÖNÜŞÜM HALİNDE VARSA ORTAKLAR İLE İLGİLİ OLARAK ANONİM ŞİRKETE DÖNÜŞMESİNDEN KAYNAKLANAN EK ÖDEME İLE DİĞER KİŞİSEL EDİM YÜKÜMLÜLÜKLERİ VE KİŞİSEL SORUMLULUKLARA İLİŞKİN AÇIKLAMA</w:t>
      </w:r>
    </w:p>
    <w:p w14:paraId="0B391AE9" w14:textId="77777777" w:rsidR="001B780F" w:rsidRPr="009966D0" w:rsidRDefault="001B780F" w:rsidP="001B780F">
      <w:pPr>
        <w:jc w:val="both"/>
        <w:rPr>
          <w:rFonts w:ascii="Times New Roman" w:hAnsi="Times New Roman"/>
          <w:b/>
          <w:sz w:val="24"/>
          <w:szCs w:val="24"/>
        </w:rPr>
      </w:pPr>
    </w:p>
    <w:p w14:paraId="28CA0DB9" w14:textId="77777777" w:rsidR="001B780F" w:rsidRPr="009966D0" w:rsidRDefault="001B780F" w:rsidP="001B78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D0">
        <w:rPr>
          <w:rFonts w:ascii="Times New Roman" w:hAnsi="Times New Roman"/>
          <w:sz w:val="24"/>
          <w:szCs w:val="24"/>
        </w:rPr>
        <w:t xml:space="preserve">Anonim şirkete dönüşmesinden kaynaklanan ortakların ek ödeme yükümlülüklerinin açıklanması </w:t>
      </w:r>
    </w:p>
    <w:p w14:paraId="6A7D4B12" w14:textId="77777777" w:rsidR="001B780F" w:rsidRPr="009966D0" w:rsidRDefault="001B780F" w:rsidP="001B780F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63B5DBB6" w14:textId="77777777" w:rsidR="001B780F" w:rsidRPr="009966D0" w:rsidRDefault="001B780F" w:rsidP="001B78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D0">
        <w:rPr>
          <w:rFonts w:ascii="Times New Roman" w:hAnsi="Times New Roman"/>
          <w:sz w:val="24"/>
          <w:szCs w:val="24"/>
        </w:rPr>
        <w:t>Ortakların diğer kişisel edim ve yükümlülükleri ile kişisel sorumluluklarının açıklanması</w:t>
      </w:r>
    </w:p>
    <w:p w14:paraId="52BABDB7" w14:textId="77777777" w:rsidR="001B780F" w:rsidRPr="009966D0" w:rsidRDefault="001B780F" w:rsidP="001B780F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610D0532" w14:textId="77777777" w:rsidR="001B780F" w:rsidRPr="009966D0" w:rsidRDefault="001B780F" w:rsidP="001B780F">
      <w:pPr>
        <w:jc w:val="both"/>
        <w:rPr>
          <w:rFonts w:ascii="Times New Roman" w:hAnsi="Times New Roman"/>
          <w:sz w:val="24"/>
          <w:szCs w:val="24"/>
        </w:rPr>
      </w:pPr>
    </w:p>
    <w:p w14:paraId="4B8D48B3" w14:textId="77777777" w:rsidR="001B780F" w:rsidRPr="009966D0" w:rsidRDefault="001B780F" w:rsidP="001B780F">
      <w:pPr>
        <w:jc w:val="both"/>
        <w:rPr>
          <w:rFonts w:ascii="Times New Roman" w:hAnsi="Times New Roman"/>
          <w:b/>
          <w:sz w:val="24"/>
          <w:szCs w:val="24"/>
        </w:rPr>
      </w:pPr>
      <w:r w:rsidRPr="009966D0">
        <w:rPr>
          <w:rFonts w:ascii="Times New Roman" w:hAnsi="Times New Roman"/>
          <w:b/>
          <w:sz w:val="24"/>
          <w:szCs w:val="24"/>
        </w:rPr>
        <w:t>6) ORTAKLAR İÇİN TÜR DEĞİŞTİRMEDEN ÖTÜRÜ DOĞAN YÜKÜMLÜLÜKLERE İLİŞKİN AÇIKLAMA</w:t>
      </w:r>
    </w:p>
    <w:p w14:paraId="062AC656" w14:textId="77777777" w:rsidR="001B780F" w:rsidRPr="009966D0" w:rsidRDefault="001B780F" w:rsidP="001B780F">
      <w:pPr>
        <w:jc w:val="both"/>
        <w:rPr>
          <w:rFonts w:ascii="Times New Roman" w:hAnsi="Times New Roman"/>
          <w:b/>
          <w:sz w:val="24"/>
          <w:szCs w:val="24"/>
        </w:rPr>
      </w:pPr>
      <w:r w:rsidRPr="009966D0">
        <w:rPr>
          <w:rFonts w:ascii="Times New Roman" w:hAnsi="Times New Roman"/>
          <w:b/>
          <w:sz w:val="24"/>
          <w:szCs w:val="24"/>
        </w:rPr>
        <w:t>-----------------------</w:t>
      </w:r>
    </w:p>
    <w:p w14:paraId="32077369" w14:textId="77777777" w:rsidR="001B780F" w:rsidRPr="009966D0" w:rsidRDefault="001B780F" w:rsidP="001B780F">
      <w:pPr>
        <w:jc w:val="both"/>
        <w:rPr>
          <w:rFonts w:ascii="Times New Roman" w:hAnsi="Times New Roman"/>
          <w:b/>
          <w:sz w:val="24"/>
          <w:szCs w:val="24"/>
        </w:rPr>
      </w:pPr>
    </w:p>
    <w:p w14:paraId="62E35663" w14:textId="77777777" w:rsidR="001B780F" w:rsidRPr="009966D0" w:rsidRDefault="001B780F" w:rsidP="001B780F">
      <w:pPr>
        <w:jc w:val="both"/>
        <w:rPr>
          <w:rFonts w:ascii="Times New Roman" w:hAnsi="Times New Roman"/>
          <w:b/>
          <w:sz w:val="24"/>
          <w:szCs w:val="24"/>
        </w:rPr>
      </w:pPr>
    </w:p>
    <w:p w14:paraId="46760C99" w14:textId="77777777" w:rsidR="001B780F" w:rsidRPr="009966D0" w:rsidRDefault="001B780F" w:rsidP="001B780F">
      <w:pPr>
        <w:jc w:val="both"/>
        <w:rPr>
          <w:rFonts w:ascii="Times New Roman" w:hAnsi="Times New Roman"/>
          <w:b/>
          <w:sz w:val="24"/>
          <w:szCs w:val="24"/>
        </w:rPr>
      </w:pPr>
      <w:r w:rsidRPr="009966D0">
        <w:rPr>
          <w:rFonts w:ascii="Times New Roman" w:hAnsi="Times New Roman"/>
          <w:b/>
          <w:sz w:val="24"/>
          <w:szCs w:val="24"/>
        </w:rPr>
        <w:t xml:space="preserve">İşbu “TÜR DEĞİŞTİRME </w:t>
      </w:r>
      <w:proofErr w:type="gramStart"/>
      <w:r w:rsidRPr="009966D0">
        <w:rPr>
          <w:rFonts w:ascii="Times New Roman" w:hAnsi="Times New Roman"/>
          <w:b/>
          <w:sz w:val="24"/>
          <w:szCs w:val="24"/>
        </w:rPr>
        <w:t>RAPORU” ….</w:t>
      </w:r>
      <w:proofErr w:type="gramEnd"/>
      <w:r w:rsidRPr="009966D0">
        <w:rPr>
          <w:rFonts w:ascii="Times New Roman" w:hAnsi="Times New Roman"/>
          <w:b/>
          <w:sz w:val="24"/>
          <w:szCs w:val="24"/>
        </w:rPr>
        <w:t xml:space="preserve">./…./……... tarihinde Türk Ticaret Kanununun 186 </w:t>
      </w:r>
      <w:proofErr w:type="spellStart"/>
      <w:r w:rsidRPr="009966D0">
        <w:rPr>
          <w:rFonts w:ascii="Times New Roman" w:hAnsi="Times New Roman"/>
          <w:b/>
          <w:sz w:val="24"/>
          <w:szCs w:val="24"/>
        </w:rPr>
        <w:t>ıncı</w:t>
      </w:r>
      <w:proofErr w:type="spellEnd"/>
      <w:r w:rsidRPr="009966D0">
        <w:rPr>
          <w:rFonts w:ascii="Times New Roman" w:hAnsi="Times New Roman"/>
          <w:b/>
          <w:sz w:val="24"/>
          <w:szCs w:val="24"/>
        </w:rPr>
        <w:t xml:space="preserve"> maddesi uyarınca hazırlanmıştır.</w:t>
      </w:r>
    </w:p>
    <w:p w14:paraId="39CE345B" w14:textId="77777777" w:rsidR="001B780F" w:rsidRPr="009966D0" w:rsidRDefault="001B780F" w:rsidP="001B780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6BB5AAE" w14:textId="77777777" w:rsidR="001B780F" w:rsidRPr="009966D0" w:rsidRDefault="001B780F" w:rsidP="001B780F">
      <w:pPr>
        <w:jc w:val="center"/>
        <w:rPr>
          <w:rFonts w:ascii="Times New Roman" w:hAnsi="Times New Roman"/>
          <w:sz w:val="24"/>
          <w:szCs w:val="24"/>
        </w:rPr>
      </w:pPr>
      <w:r w:rsidRPr="009966D0">
        <w:rPr>
          <w:rFonts w:ascii="Times New Roman" w:hAnsi="Times New Roman"/>
          <w:sz w:val="24"/>
          <w:szCs w:val="24"/>
        </w:rPr>
        <w:t>Yönetim organı</w:t>
      </w:r>
    </w:p>
    <w:p w14:paraId="4C9293F6" w14:textId="77777777" w:rsidR="001B780F" w:rsidRPr="009966D0" w:rsidRDefault="001B780F" w:rsidP="001B780F">
      <w:pPr>
        <w:jc w:val="center"/>
        <w:rPr>
          <w:rFonts w:ascii="Times New Roman" w:hAnsi="Times New Roman"/>
          <w:sz w:val="24"/>
          <w:szCs w:val="24"/>
        </w:rPr>
      </w:pPr>
      <w:r w:rsidRPr="009966D0">
        <w:rPr>
          <w:rFonts w:ascii="Times New Roman" w:hAnsi="Times New Roman"/>
          <w:sz w:val="24"/>
          <w:szCs w:val="24"/>
        </w:rPr>
        <w:t>Adı/soyadı</w:t>
      </w:r>
    </w:p>
    <w:p w14:paraId="2E431A89" w14:textId="77777777" w:rsidR="001B780F" w:rsidRPr="009966D0" w:rsidRDefault="001B780F" w:rsidP="001B780F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9966D0">
        <w:rPr>
          <w:rFonts w:ascii="Times New Roman" w:hAnsi="Times New Roman"/>
          <w:sz w:val="24"/>
          <w:szCs w:val="24"/>
        </w:rPr>
        <w:t>imza</w:t>
      </w:r>
      <w:proofErr w:type="gramEnd"/>
    </w:p>
    <w:p w14:paraId="199248FB" w14:textId="77777777" w:rsidR="005A0748" w:rsidRDefault="005A0748"/>
    <w:sectPr w:rsidR="005A0748" w:rsidSect="00F94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23A99"/>
    <w:multiLevelType w:val="hybridMultilevel"/>
    <w:tmpl w:val="9D68330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B4972"/>
    <w:multiLevelType w:val="hybridMultilevel"/>
    <w:tmpl w:val="1A327220"/>
    <w:lvl w:ilvl="0" w:tplc="07DE36E4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599941860">
    <w:abstractNumId w:val="1"/>
  </w:num>
  <w:num w:numId="2" w16cid:durableId="1831434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E1"/>
    <w:rsid w:val="00063FE1"/>
    <w:rsid w:val="001B780F"/>
    <w:rsid w:val="001E5433"/>
    <w:rsid w:val="00253C88"/>
    <w:rsid w:val="004955B9"/>
    <w:rsid w:val="005A0748"/>
    <w:rsid w:val="005F4EE4"/>
    <w:rsid w:val="005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F1E9A-E9E5-4C79-B83D-C27DF6BE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80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2</cp:revision>
  <dcterms:created xsi:type="dcterms:W3CDTF">2023-09-13T06:41:00Z</dcterms:created>
  <dcterms:modified xsi:type="dcterms:W3CDTF">2023-09-13T06:41:00Z</dcterms:modified>
</cp:coreProperties>
</file>